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59" w:rsidRPr="00344D6E" w:rsidRDefault="002C2859" w:rsidP="002C2859">
      <w:pPr>
        <w:tabs>
          <w:tab w:val="left" w:pos="840"/>
          <w:tab w:val="left" w:pos="1320"/>
          <w:tab w:val="left" w:pos="2280"/>
        </w:tabs>
        <w:jc w:val="center"/>
        <w:rPr>
          <w:b/>
          <w:sz w:val="28"/>
          <w:szCs w:val="28"/>
          <w:lang w:val="it-IT"/>
        </w:rPr>
      </w:pPr>
      <w:r w:rsidRPr="00344D6E">
        <w:rPr>
          <w:b/>
          <w:sz w:val="28"/>
          <w:szCs w:val="28"/>
          <w:lang w:val="it-IT"/>
        </w:rPr>
        <w:t>GIẢI THÍCH BIỂU MẪU 10a BTP/PBGDPL, 10b BTP/PBGDPL</w:t>
      </w:r>
    </w:p>
    <w:p w:rsidR="002C2859" w:rsidRPr="00344D6E" w:rsidRDefault="002C2859" w:rsidP="002C2859">
      <w:pPr>
        <w:tabs>
          <w:tab w:val="left" w:pos="840"/>
          <w:tab w:val="left" w:pos="1320"/>
          <w:tab w:val="left" w:pos="2280"/>
        </w:tabs>
        <w:jc w:val="center"/>
        <w:rPr>
          <w:b/>
          <w:sz w:val="28"/>
          <w:szCs w:val="28"/>
          <w:lang w:val="it-IT"/>
        </w:rPr>
      </w:pPr>
      <w:r w:rsidRPr="00344D6E">
        <w:rPr>
          <w:b/>
          <w:sz w:val="28"/>
          <w:szCs w:val="28"/>
          <w:lang w:val="it-IT"/>
        </w:rPr>
        <w:t>Kết quả thực hiện công tác phổ biến, giáo dục pháp luật (PBGDPL)</w:t>
      </w:r>
    </w:p>
    <w:p w:rsidR="002C2859" w:rsidRPr="00344D6E" w:rsidRDefault="002C2859" w:rsidP="002C2859">
      <w:pPr>
        <w:tabs>
          <w:tab w:val="left" w:pos="840"/>
          <w:tab w:val="left" w:pos="1320"/>
          <w:tab w:val="left" w:pos="2280"/>
        </w:tabs>
        <w:spacing w:after="120" w:line="320" w:lineRule="exact"/>
        <w:ind w:firstLine="567"/>
        <w:jc w:val="both"/>
        <w:rPr>
          <w:b/>
          <w:sz w:val="28"/>
          <w:szCs w:val="28"/>
          <w:lang w:val="it-IT"/>
        </w:rPr>
      </w:pP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b/>
          <w:sz w:val="28"/>
          <w:szCs w:val="28"/>
          <w:lang w:val="it-IT"/>
        </w:rPr>
        <w:t>1. Giải thích thuật ngữ</w:t>
      </w:r>
      <w:r w:rsidRPr="00344D6E">
        <w:rPr>
          <w:sz w:val="28"/>
          <w:szCs w:val="28"/>
          <w:lang w:val="it-IT"/>
        </w:rPr>
        <w:t xml:space="preserve"> </w:t>
      </w:r>
    </w:p>
    <w:p w:rsidR="002C2859" w:rsidRPr="00344D6E" w:rsidRDefault="002C2859" w:rsidP="002C2859">
      <w:pPr>
        <w:tabs>
          <w:tab w:val="left" w:pos="840"/>
          <w:tab w:val="left" w:pos="1320"/>
          <w:tab w:val="left" w:pos="2280"/>
        </w:tabs>
        <w:spacing w:after="120" w:line="320" w:lineRule="exact"/>
        <w:ind w:firstLine="567"/>
        <w:jc w:val="both"/>
        <w:rPr>
          <w:bCs/>
          <w:sz w:val="28"/>
          <w:szCs w:val="28"/>
          <w:lang w:val="it-IT"/>
        </w:rPr>
      </w:pPr>
      <w:r w:rsidRPr="00344D6E">
        <w:rPr>
          <w:sz w:val="28"/>
          <w:szCs w:val="28"/>
          <w:lang w:val="it-IT"/>
        </w:rPr>
        <w:t>- Địa bàn xã được hiểu là địa bàn xã/phường/thị trấn.</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Địa bàn huyện được hiểu là địa bàn huyện/quận/thị xã/thành phố thuộc tỉnh.</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Địa bàn tỉnh được hiểu là địa bàn tỉnh/thành phố trực thuộc trung ương.</w:t>
      </w:r>
    </w:p>
    <w:p w:rsidR="002C2859" w:rsidRPr="00344D6E" w:rsidRDefault="002C2859" w:rsidP="002C2859">
      <w:pPr>
        <w:pStyle w:val="Heading5"/>
        <w:spacing w:before="0" w:after="120" w:line="320" w:lineRule="exact"/>
        <w:ind w:firstLine="510"/>
        <w:rPr>
          <w:rFonts w:ascii="Times New Roman" w:hAnsi="Times New Roman"/>
          <w:b w:val="0"/>
          <w:spacing w:val="-2"/>
          <w:sz w:val="28"/>
          <w:lang w:val="it-IT"/>
        </w:rPr>
      </w:pPr>
      <w:r w:rsidRPr="00344D6E">
        <w:rPr>
          <w:rFonts w:ascii="Times New Roman" w:hAnsi="Times New Roman"/>
          <w:b w:val="0"/>
          <w:i/>
          <w:spacing w:val="-2"/>
          <w:sz w:val="28"/>
          <w:lang w:val="it-IT"/>
        </w:rPr>
        <w:t>- Phổ biến pháp luật trực tiếp</w:t>
      </w:r>
      <w:r w:rsidRPr="00344D6E">
        <w:rPr>
          <w:rFonts w:ascii="Times New Roman" w:hAnsi="Times New Roman"/>
          <w:b w:val="0"/>
          <w:spacing w:val="-2"/>
          <w:sz w:val="28"/>
          <w:lang w:val="it-IT"/>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2C2859" w:rsidRPr="00344D6E" w:rsidRDefault="002C2859" w:rsidP="002C2859">
      <w:pPr>
        <w:spacing w:after="120" w:line="320" w:lineRule="exact"/>
        <w:ind w:left="57" w:firstLine="567"/>
        <w:jc w:val="both"/>
        <w:rPr>
          <w:sz w:val="28"/>
          <w:szCs w:val="28"/>
          <w:lang w:val="it-IT"/>
        </w:rPr>
      </w:pPr>
      <w:r w:rsidRPr="00344D6E">
        <w:rPr>
          <w:i/>
          <w:sz w:val="28"/>
          <w:szCs w:val="28"/>
          <w:lang w:val="it-IT"/>
        </w:rPr>
        <w:t>- Các cuộc phổ biến pháp luật trực tiếp</w:t>
      </w:r>
      <w:r w:rsidRPr="00344D6E">
        <w:rPr>
          <w:b/>
          <w:sz w:val="28"/>
          <w:szCs w:val="28"/>
          <w:lang w:val="it-IT"/>
        </w:rPr>
        <w:t xml:space="preserve"> </w:t>
      </w:r>
      <w:r w:rsidRPr="00344D6E">
        <w:rPr>
          <w:sz w:val="28"/>
          <w:szCs w:val="28"/>
          <w:lang w:val="it-IT"/>
        </w:rPr>
        <w:t>là sự việc tuyên truyền miệng về pháp luật có nhiều người tham gia như các hội nghị, lớp tập huấn, bồi dưỡng, cuộc họp có nội dung tuyên truyền pháp luật.</w:t>
      </w:r>
    </w:p>
    <w:p w:rsidR="002C2859" w:rsidRPr="00344D6E" w:rsidRDefault="002C2859" w:rsidP="002C2859">
      <w:pPr>
        <w:autoSpaceDE w:val="0"/>
        <w:autoSpaceDN w:val="0"/>
        <w:adjustRightInd w:val="0"/>
        <w:spacing w:after="120" w:line="320" w:lineRule="exact"/>
        <w:ind w:firstLine="567"/>
        <w:jc w:val="both"/>
        <w:rPr>
          <w:color w:val="000000"/>
          <w:spacing w:val="-6"/>
          <w:sz w:val="28"/>
          <w:szCs w:val="28"/>
          <w:lang w:val="it-IT"/>
        </w:rPr>
      </w:pPr>
      <w:r w:rsidRPr="00344D6E">
        <w:rPr>
          <w:i/>
          <w:spacing w:val="-6"/>
          <w:sz w:val="28"/>
          <w:szCs w:val="28"/>
          <w:lang w:val="it-IT"/>
        </w:rPr>
        <w:t>- Thi tìm hiểu pháp luật</w:t>
      </w:r>
      <w:r w:rsidRPr="00344D6E">
        <w:rPr>
          <w:spacing w:val="-6"/>
          <w:sz w:val="28"/>
          <w:szCs w:val="28"/>
          <w:lang w:val="it-IT"/>
        </w:rPr>
        <w:t xml:space="preserve"> là hình thức thi nhằm động</w:t>
      </w:r>
      <w:r w:rsidRPr="00344D6E">
        <w:rPr>
          <w:color w:val="000000"/>
          <w:spacing w:val="-6"/>
          <w:sz w:val="28"/>
          <w:szCs w:val="28"/>
          <w:lang w:val="it-IT"/>
        </w:rPr>
        <w:t xml:space="preserve"> viên, khuyến khích các đối tượng tìm hiểu, nâng cao hiểu biết pháp luật.</w:t>
      </w:r>
    </w:p>
    <w:p w:rsidR="002C2859" w:rsidRPr="00344D6E" w:rsidRDefault="002C2859" w:rsidP="002C2859">
      <w:pPr>
        <w:tabs>
          <w:tab w:val="left" w:pos="840"/>
          <w:tab w:val="left" w:pos="1320"/>
          <w:tab w:val="left" w:pos="2280"/>
        </w:tabs>
        <w:ind w:firstLine="567"/>
        <w:jc w:val="both"/>
        <w:rPr>
          <w:sz w:val="28"/>
          <w:szCs w:val="28"/>
          <w:lang w:val="nb-NO"/>
        </w:rPr>
      </w:pPr>
      <w:r w:rsidRPr="00344D6E">
        <w:rPr>
          <w:sz w:val="28"/>
          <w:szCs w:val="28"/>
          <w:lang w:val="it-IT"/>
        </w:rPr>
        <w:t xml:space="preserve">- Số lượng tin, bài về pháp luật được đăng tải, phát trên phương tiện thông tin đại chúng </w:t>
      </w:r>
      <w:r w:rsidRPr="00344D6E">
        <w:rPr>
          <w:sz w:val="28"/>
          <w:szCs w:val="28"/>
          <w:lang w:val="nb-NO"/>
        </w:rPr>
        <w:t>là các tin tức; bài phản ánh, nghiên cứu, trao đổi; phóng sự; điều tra</w:t>
      </w:r>
      <w:r w:rsidRPr="00D53EC0">
        <w:rPr>
          <w:sz w:val="28"/>
          <w:szCs w:val="28"/>
          <w:lang w:val="nb-NO"/>
        </w:rPr>
        <w:t>; bút ký; ghi chép; chính luận (Bình luận, Xã luận, Chuyên luận); Phỏng vấn; câu chuyện, tiểu phẩm; chương trình, tọa đàm, ký sự, thông cáo báo chí... có nội dung tuyên truyền, phổ biến về pháp luật được đăng tải trên báo in (báo, tạp chí, bản tin thời sự, bản tin thông tấn), báo nói (chương trình phát thanh), báo hình (chương trình truyền hình, chương trình nghe - nhìn thời sự được thực hiện bằng các phương tiện kỹ thuật khác nhau), báo điện tử (được thực hiện trên mạng thông tin máy tính) bằng tiếng Việt, tiếng các dân tộc thiểu số Việt Nam, tiếng nước</w:t>
      </w:r>
      <w:r w:rsidRPr="00344D6E">
        <w:rPr>
          <w:sz w:val="28"/>
          <w:szCs w:val="28"/>
          <w:lang w:val="nb-NO"/>
        </w:rPr>
        <w:t xml:space="preserve"> ngoài. Trường hợp ra 1 </w:t>
      </w:r>
      <w:r w:rsidRPr="00344D6E">
        <w:rPr>
          <w:sz w:val="28"/>
          <w:szCs w:val="28"/>
        </w:rPr>
        <w:t>thông cáo báo chí về việc ban hành văn bản QPPL thì cũng được tính là một tin bài về pháp luật.</w:t>
      </w:r>
    </w:p>
    <w:p w:rsidR="002C2859" w:rsidRPr="00344D6E" w:rsidRDefault="002C2859" w:rsidP="002C2859">
      <w:pPr>
        <w:tabs>
          <w:tab w:val="left" w:pos="840"/>
          <w:tab w:val="left" w:pos="1320"/>
          <w:tab w:val="left" w:pos="2280"/>
        </w:tabs>
        <w:spacing w:after="120" w:line="320" w:lineRule="exact"/>
        <w:ind w:firstLine="567"/>
        <w:jc w:val="both"/>
        <w:rPr>
          <w:b/>
          <w:sz w:val="28"/>
          <w:szCs w:val="28"/>
          <w:lang w:val="it-IT"/>
        </w:rPr>
      </w:pPr>
      <w:r w:rsidRPr="00344D6E">
        <w:rPr>
          <w:b/>
          <w:sz w:val="28"/>
          <w:szCs w:val="28"/>
          <w:lang w:val="it-IT"/>
        </w:rPr>
        <w:t>2. Phương pháp tính và cách ghi biểu</w:t>
      </w:r>
    </w:p>
    <w:p w:rsidR="002C2859" w:rsidRPr="00344D6E" w:rsidRDefault="002C2859" w:rsidP="002C2859">
      <w:pPr>
        <w:tabs>
          <w:tab w:val="left" w:pos="840"/>
          <w:tab w:val="left" w:pos="1320"/>
          <w:tab w:val="left" w:pos="2280"/>
        </w:tabs>
        <w:spacing w:after="120" w:line="320" w:lineRule="exact"/>
        <w:ind w:firstLine="567"/>
        <w:jc w:val="both"/>
        <w:rPr>
          <w:spacing w:val="-6"/>
          <w:sz w:val="28"/>
          <w:szCs w:val="28"/>
          <w:lang w:val="it-IT"/>
        </w:rPr>
      </w:pPr>
      <w:r w:rsidRPr="00344D6E">
        <w:rPr>
          <w:spacing w:val="-6"/>
          <w:sz w:val="28"/>
          <w:szCs w:val="28"/>
          <w:lang w:val="it-IT"/>
        </w:rPr>
        <w:t>- Cuộc phổ biến pháp luật trực tiếp: thống kê các cuộc phổ biến pháp luật trực tiếp</w:t>
      </w:r>
      <w:r w:rsidRPr="00344D6E">
        <w:rPr>
          <w:b/>
          <w:spacing w:val="-6"/>
          <w:sz w:val="28"/>
          <w:szCs w:val="28"/>
          <w:lang w:val="it-IT"/>
        </w:rPr>
        <w:t xml:space="preserve"> </w:t>
      </w:r>
      <w:r w:rsidRPr="00344D6E">
        <w:rPr>
          <w:spacing w:val="-6"/>
          <w:sz w:val="28"/>
          <w:szCs w:val="28"/>
          <w:lang w:val="it-IT"/>
        </w:rPr>
        <w:t>được tổ chức trong kỳ báo cáo.</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Đơn vị tính “lượt người”: số lần tham gia của mỗi người vào hoạt động tuyên truyền pháp luật hoặc tham gia vào cuộc thi tìm hiểu pháp luật. (ví dụ: một người tham gia 2 cuộc tuyên truyền pháp luật thì tính là 2 lượt người; có hai cuộc tuyên truyền pháp luật tại địa bàn cấp xã, mỗi cuộc có 100 người tham dự, như vậy, hai cuộc được tính là có 200 lượt người tham dự).</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lastRenderedPageBreak/>
        <w:t>- Đơn vị tính “bản”: chỉ từng đơn vị tài liệu tuyên truyền đuợc thể hiện dưới dạng tờ rơi, tờ gấp, sách, băng đĩa hình, băng đĩa tiếng...Ví dụ: một tờ rơi tính là một bản, một bộ băng đĩa gồm 3 tập thì tính là 3 bản.</w:t>
      </w:r>
    </w:p>
    <w:p w:rsidR="002C2859" w:rsidRPr="00344D6E" w:rsidRDefault="002C2859" w:rsidP="002C2859">
      <w:pPr>
        <w:tabs>
          <w:tab w:val="left" w:pos="840"/>
          <w:tab w:val="left" w:pos="1320"/>
          <w:tab w:val="left" w:pos="2280"/>
        </w:tabs>
        <w:spacing w:after="120" w:line="320" w:lineRule="exact"/>
        <w:ind w:firstLine="567"/>
        <w:jc w:val="both"/>
        <w:rPr>
          <w:sz w:val="28"/>
          <w:szCs w:val="28"/>
          <w:lang w:val="it-IT"/>
        </w:rPr>
      </w:pPr>
      <w:r w:rsidRPr="00344D6E">
        <w:rPr>
          <w:sz w:val="28"/>
          <w:szCs w:val="28"/>
          <w:lang w:val="it-IT"/>
        </w:rPr>
        <w:t>- Việc thống kê số lượng tài liệu phổ biến giáo dục pháp luật được phát hành miễn phí: Chỉ thống kê tài liệu tuyên truyền pháp luật phát hành miễn phí do cơ quan, địa phương trực tiếp xây dựng và phát hành.</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Phương pháp tính:</w:t>
      </w:r>
    </w:p>
    <w:p w:rsidR="002C2859" w:rsidRPr="00344D6E" w:rsidRDefault="002C2859" w:rsidP="002C2859">
      <w:pPr>
        <w:tabs>
          <w:tab w:val="left" w:pos="840"/>
          <w:tab w:val="left" w:pos="1320"/>
          <w:tab w:val="left" w:pos="2280"/>
        </w:tabs>
        <w:ind w:firstLine="567"/>
        <w:jc w:val="both"/>
        <w:rPr>
          <w:i/>
          <w:sz w:val="28"/>
          <w:szCs w:val="28"/>
          <w:lang w:val="it-IT"/>
        </w:rPr>
      </w:pPr>
      <w:r w:rsidRPr="00344D6E">
        <w:rPr>
          <w:i/>
          <w:sz w:val="28"/>
          <w:szCs w:val="28"/>
          <w:lang w:val="it-IT"/>
        </w:rPr>
        <w:t>+ Đối với Biểu số 10</w:t>
      </w:r>
      <w:r>
        <w:rPr>
          <w:i/>
          <w:sz w:val="28"/>
          <w:szCs w:val="28"/>
          <w:lang w:val="it-IT"/>
        </w:rPr>
        <w:t>a</w:t>
      </w:r>
      <w:r w:rsidRPr="00344D6E">
        <w:rPr>
          <w:i/>
          <w:sz w:val="28"/>
          <w:szCs w:val="28"/>
          <w:lang w:val="it-IT"/>
        </w:rPr>
        <w:t xml:space="preserve"> BTP/PBGDPL: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Cột A: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Cột 7, 8: Những ô đánh dấu “-” là không có hiện tượng (số liệu) phát sinh.</w:t>
      </w:r>
    </w:p>
    <w:p w:rsidR="002C2859" w:rsidRPr="00344D6E" w:rsidRDefault="002C2859" w:rsidP="002C2859">
      <w:pPr>
        <w:tabs>
          <w:tab w:val="left" w:pos="840"/>
          <w:tab w:val="left" w:pos="1320"/>
          <w:tab w:val="left" w:pos="2280"/>
        </w:tabs>
        <w:ind w:firstLine="567"/>
        <w:jc w:val="both"/>
        <w:rPr>
          <w:i/>
          <w:sz w:val="28"/>
          <w:szCs w:val="28"/>
          <w:lang w:val="it-IT"/>
        </w:rPr>
      </w:pPr>
      <w:r w:rsidRPr="00344D6E">
        <w:rPr>
          <w:i/>
          <w:sz w:val="28"/>
          <w:szCs w:val="28"/>
          <w:lang w:val="it-IT"/>
        </w:rPr>
        <w:t>+ Đối với Biểu số 10</w:t>
      </w:r>
      <w:r>
        <w:rPr>
          <w:i/>
          <w:sz w:val="28"/>
          <w:szCs w:val="28"/>
          <w:lang w:val="it-IT"/>
        </w:rPr>
        <w:t>b</w:t>
      </w:r>
      <w:r w:rsidRPr="00344D6E">
        <w:rPr>
          <w:i/>
          <w:sz w:val="28"/>
          <w:szCs w:val="28"/>
          <w:lang w:val="it-IT"/>
        </w:rPr>
        <w:t xml:space="preserve">/ BTP/PBGDPL: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Cột A: Dòng </w:t>
      </w:r>
      <w:r w:rsidRPr="00344D6E">
        <w:rPr>
          <w:i/>
          <w:sz w:val="28"/>
          <w:szCs w:val="28"/>
          <w:lang w:val="it-IT"/>
        </w:rPr>
        <w:t>“Tên huyện…”:</w:t>
      </w:r>
      <w:r w:rsidRPr="00344D6E">
        <w:rPr>
          <w:sz w:val="28"/>
          <w:szCs w:val="28"/>
          <w:lang w:val="it-IT"/>
        </w:rPr>
        <w:t xml:space="preserve"> Ghi tên của huyện, quận, thị xã, thành phố thuộc tỉnh trên địa bàn tỉnh, thành phố (liệt kê đầy đủ các huyện, quận, thị xã, thành phố thuộc tỉnh trên địa bàn);  Dòng </w:t>
      </w:r>
      <w:r w:rsidRPr="00344D6E">
        <w:rPr>
          <w:i/>
          <w:sz w:val="28"/>
          <w:szCs w:val="28"/>
          <w:lang w:val="it-IT"/>
        </w:rPr>
        <w:t>“Tên Sở…”:</w:t>
      </w:r>
      <w:r w:rsidRPr="00344D6E">
        <w:rPr>
          <w:sz w:val="28"/>
          <w:szCs w:val="28"/>
          <w:lang w:val="it-IT"/>
        </w:rPr>
        <w:t xml:space="preserve"> Ghi tên của các Sở, ngành trên địa bàn tỉnh. </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Cột 7: Những ô đánh dấu “-” là không có hiện tượng (số liệu) phát sinh.</w:t>
      </w:r>
    </w:p>
    <w:p w:rsidR="002C2859" w:rsidRPr="00344D6E" w:rsidRDefault="002C2859" w:rsidP="002C2859">
      <w:pPr>
        <w:tabs>
          <w:tab w:val="left" w:pos="840"/>
          <w:tab w:val="left" w:pos="1320"/>
          <w:tab w:val="left" w:pos="2280"/>
        </w:tabs>
        <w:ind w:firstLine="567"/>
        <w:jc w:val="both"/>
        <w:rPr>
          <w:b/>
          <w:sz w:val="28"/>
          <w:szCs w:val="28"/>
          <w:lang w:val="it-IT"/>
        </w:rPr>
      </w:pPr>
    </w:p>
    <w:p w:rsidR="002C2859" w:rsidRPr="00344D6E" w:rsidRDefault="002C2859" w:rsidP="002C2859">
      <w:pPr>
        <w:tabs>
          <w:tab w:val="left" w:pos="840"/>
          <w:tab w:val="left" w:pos="1320"/>
          <w:tab w:val="left" w:pos="2280"/>
        </w:tabs>
        <w:ind w:firstLine="567"/>
        <w:jc w:val="both"/>
        <w:rPr>
          <w:b/>
          <w:sz w:val="28"/>
          <w:szCs w:val="28"/>
          <w:lang w:val="it-IT"/>
        </w:rPr>
      </w:pPr>
      <w:r w:rsidRPr="00344D6E">
        <w:rPr>
          <w:b/>
          <w:sz w:val="28"/>
          <w:szCs w:val="28"/>
          <w:lang w:val="it-IT"/>
        </w:rPr>
        <w:t>3. Nguồn số liệu</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 Biểu số 10a/BTP/PBGDPL: nguồn số liệu từ sổ sách ghi chép ban đầu về công tác phổ biến giáo dục pháp luật </w:t>
      </w:r>
      <w:r>
        <w:rPr>
          <w:sz w:val="28"/>
          <w:szCs w:val="28"/>
          <w:lang w:val="it-IT"/>
        </w:rPr>
        <w:t xml:space="preserve">do Phòng Tư pháp, các phòng ban thuộc UBND cấp huyện trực tiếp thực hiện </w:t>
      </w:r>
      <w:r w:rsidRPr="00344D6E">
        <w:rPr>
          <w:sz w:val="28"/>
          <w:szCs w:val="28"/>
          <w:lang w:val="it-IT"/>
        </w:rPr>
        <w:t>và được tổng hợp từ Biểu số 9a/BTP/PBGDPL của UBND</w:t>
      </w:r>
      <w:r>
        <w:rPr>
          <w:sz w:val="28"/>
          <w:szCs w:val="28"/>
          <w:lang w:val="it-IT"/>
        </w:rPr>
        <w:t xml:space="preserve"> cấp xã.</w:t>
      </w:r>
    </w:p>
    <w:p w:rsidR="002C2859" w:rsidRPr="00344D6E" w:rsidRDefault="002C2859" w:rsidP="002C2859">
      <w:pPr>
        <w:tabs>
          <w:tab w:val="left" w:pos="840"/>
          <w:tab w:val="left" w:pos="1320"/>
          <w:tab w:val="left" w:pos="2280"/>
        </w:tabs>
        <w:ind w:firstLine="567"/>
        <w:jc w:val="both"/>
        <w:rPr>
          <w:sz w:val="28"/>
          <w:szCs w:val="28"/>
          <w:lang w:val="it-IT"/>
        </w:rPr>
      </w:pPr>
      <w:r w:rsidRPr="00344D6E">
        <w:rPr>
          <w:sz w:val="28"/>
          <w:szCs w:val="28"/>
          <w:lang w:val="it-IT"/>
        </w:rPr>
        <w:t xml:space="preserve">- Biểu số 10b/BTP/PBGDPL: nguồn số liệu từ sổ sách ghi chép ban đầu về công tác phổ biến giáo dục pháp luật </w:t>
      </w:r>
      <w:r>
        <w:rPr>
          <w:sz w:val="28"/>
          <w:szCs w:val="28"/>
          <w:lang w:val="it-IT"/>
        </w:rPr>
        <w:t>do</w:t>
      </w:r>
      <w:r w:rsidRPr="00344D6E">
        <w:rPr>
          <w:sz w:val="28"/>
          <w:szCs w:val="28"/>
          <w:lang w:val="it-IT"/>
        </w:rPr>
        <w:t xml:space="preserve"> Sở Tư pháp</w:t>
      </w:r>
      <w:r>
        <w:rPr>
          <w:sz w:val="28"/>
          <w:szCs w:val="28"/>
          <w:lang w:val="it-IT"/>
        </w:rPr>
        <w:t xml:space="preserve"> trực tiếp thực hiện</w:t>
      </w:r>
      <w:r w:rsidRPr="00344D6E">
        <w:rPr>
          <w:sz w:val="28"/>
          <w:szCs w:val="28"/>
          <w:lang w:val="it-IT"/>
        </w:rPr>
        <w:t xml:space="preserve"> và được tổng hợp từ Biểu số 10a/BTP/PBGDPL của Phòng tư pháp và Biểu số 9c/BTP/PBGDPL của các Sở, ban, ngành, đoàn thể cấp tỉnh ... (Tổ chức pháp chế).</w:t>
      </w:r>
    </w:p>
    <w:p w:rsidR="00A6658C" w:rsidRDefault="00A6658C" w:rsidP="002C2859">
      <w:bookmarkStart w:id="0" w:name="_GoBack"/>
      <w:bookmarkEnd w:id="0"/>
    </w:p>
    <w:sectPr w:rsidR="00A6658C" w:rsidSect="002C2859">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charset w:val="00"/>
    <w:family w:val="swiss"/>
    <w:pitch w:val="variable"/>
    <w:sig w:usb0="00000001"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59"/>
    <w:rsid w:val="002C2859"/>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51A6C-76DD-4276-9447-804E6E21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9"/>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Heading5">
    <w:name w:val="heading 5"/>
    <w:basedOn w:val="Normal"/>
    <w:next w:val="Normal"/>
    <w:link w:val="Heading5Char"/>
    <w:qFormat/>
    <w:rsid w:val="002C2859"/>
    <w:pPr>
      <w:keepNext/>
      <w:spacing w:before="40" w:after="40" w:line="312" w:lineRule="auto"/>
      <w:ind w:left="57" w:right="57" w:firstLine="737"/>
      <w:jc w:val="both"/>
      <w:outlineLvl w:val="4"/>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Heading5Char">
    <w:name w:val="Heading 5 Char"/>
    <w:basedOn w:val="DefaultParagraphFont"/>
    <w:link w:val="Heading5"/>
    <w:rsid w:val="002C2859"/>
    <w:rPr>
      <w:rFonts w:ascii=".VnTimeH" w:eastAsia="Times New Roman" w:hAnsi=".VnTimeH"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808AB-D997-4751-80FF-BD4BFC0A6194}"/>
</file>

<file path=customXml/itemProps2.xml><?xml version="1.0" encoding="utf-8"?>
<ds:datastoreItem xmlns:ds="http://schemas.openxmlformats.org/officeDocument/2006/customXml" ds:itemID="{A7D88AED-98A5-4A13-885E-7B75BCF4C6AB}"/>
</file>

<file path=customXml/itemProps3.xml><?xml version="1.0" encoding="utf-8"?>
<ds:datastoreItem xmlns:ds="http://schemas.openxmlformats.org/officeDocument/2006/customXml" ds:itemID="{013D6513-550F-412A-83BF-25D8E673E838}"/>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2016-05-06T11:04:00Z</dcterms:created>
  <dcterms:modified xsi:type="dcterms:W3CDTF">2016-05-06T11:05:00Z</dcterms:modified>
</cp:coreProperties>
</file>